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12" w:rsidRDefault="007A3FF0">
      <w:r>
        <w:rPr>
          <w:noProof/>
          <w:lang w:eastAsia="pl-PL"/>
        </w:rPr>
        <w:drawing>
          <wp:inline distT="0" distB="0" distL="0" distR="0" wp14:anchorId="525C04EE" wp14:editId="414959CD">
            <wp:extent cx="5760720" cy="8147470"/>
            <wp:effectExtent l="0" t="0" r="0" b="6350"/>
            <wp:docPr id="1" name="Obraz 1" descr="https://psychoterapia.plus/wp-content/uploads/2020/03/nastolatki-koron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choterapia.plus/wp-content/uploads/2020/03/nastolatki-korona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Rytm dobowy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nagła zmiana w harmonogramie dnia, spowodowana brakiem szkoły,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br/>
        <w:t xml:space="preserve">może wpłynąć na przestawienie Waszego dotychczasowego rytmu dobowego. 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lastRenderedPageBreak/>
        <w:t xml:space="preserve">Niektórzy z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Was z radością wyłączą poranne budziki, a moment zasypiania przesuną o parę godzin do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br/>
        <w:t>przodu, spędzając ten czas przy komputerze, telefonie lub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 książce. Oczywiście, ten okres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można wykorzystać na odpoczynek od wstawania o 5 lub 6 rano, jednak pamiętajcie, że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br/>
        <w:t>drastyczna zmiana rytmu dobowego może nasilić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 gorsze samopoczucie, powodować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poczucie „rozbicia” i apatii. Dodatkowo, trudniej będzi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e się Wam przestawić na szkolne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funkcjonowanie kiedy wszystko wróci do normy.</w:t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Plan dnia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duża ilość wolnego czasu, którą obecnie pos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iadacie, to doskonała okazja do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nadrobienia zaległości szkolnych, obejrzenia ciekawyc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h filmów, przeczytania </w:t>
      </w:r>
      <w:proofErr w:type="spellStart"/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>książek,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nauki</w:t>
      </w:r>
      <w:proofErr w:type="spellEnd"/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 języków. Trzeba to tylko odpowiednio rozplanować. Zachęcam Was do stworzenia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br/>
        <w:t>planu na najbliższe dwa tygodnie. Możecie w nim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 uwzględnić powyższe czynności,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dodając np. jakie posiłki będziecie gotować danego dn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ia, kiedy przeznaczycie czas na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aktywność fizyczną, itp.</w:t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Ograniczenie zalewu informacyjnego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zadbajcie o swoje zdrowie psychiczne popr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zez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obostrzenie dostępu do mediów społecznościowych, portali informacyjnych, telewizji.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br/>
        <w:t>Ciągłe odświeżanie stron internetowych może p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owodować wzrost napięcia i lęku 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związanego z obecną sytuacją. Warto wprowadzić o</w:t>
      </w:r>
      <w:r>
        <w:rPr>
          <w:rFonts w:ascii="Arial" w:eastAsia="Times New Roman" w:hAnsi="Arial" w:cs="Arial"/>
          <w:color w:val="3A3A3A"/>
          <w:sz w:val="24"/>
          <w:szCs w:val="24"/>
          <w:lang w:eastAsia="pl-PL"/>
        </w:rPr>
        <w:t xml:space="preserve">graniczenie przyswajania nowych </w:t>
      </w:r>
      <w:bookmarkStart w:id="0" w:name="_GoBack"/>
      <w:bookmarkEnd w:id="0"/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informacji o pandemii, np. poprzez wyznaczenie dwóch lub trzech , w których czytacie wiadomości. Najprościej jest umówić się z samym sobą na konkretny czas czytania o nowych doniesieniach ze świata, np. rano (20min), w południe (15min) i wieczorem (20min).</w:t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Aktywność fizyczna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bycie aktywnym to podstawa dbania nie tylko o zdrowie fizyczne, również o psychiczne. Zadbajcie o siebie! Ściągnijcie aplikacje do praktykowania jogi, ćwiczenia w domu.</w:t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Kontakt interpersonalny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jako istoty społeczne potrzebujemy kontaktu z innymi ludźmi. Najbliższy okres to również okazja do spędzania czasu z najbliższymi w innej formie. Warto wyciągnąć planszówki lub przygotować filmy na wspólny seans.</w:t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Higiena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zadbajcie o przestrzeganie zasad higieny, które zostały opisane przez Światową Organizację Zdrowia. Niektóre z ograniczeń wprowadzonych przez rząd mogą wzbudzać w Was złość i poczucie ograniczenia Waszej wolności. Warto wtedy przeczytać w rzetelnych źródłach informacji czemu służą te obostrzenia i pamiętać, że jest to terminowe rozwiązanie, które nie będzie trwać wiecznie.</w:t>
      </w:r>
    </w:p>
    <w:p w:rsidR="007A3FF0" w:rsidRPr="007A3FF0" w:rsidRDefault="007A3FF0" w:rsidP="007A3F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pl-PL"/>
        </w:rPr>
      </w:pPr>
      <w:r w:rsidRPr="007A3FF0">
        <w:rPr>
          <w:rFonts w:ascii="Arial" w:eastAsia="Times New Roman" w:hAnsi="Arial" w:cs="Arial"/>
          <w:b/>
          <w:bCs/>
          <w:color w:val="3A3A3A"/>
          <w:sz w:val="24"/>
          <w:szCs w:val="24"/>
          <w:bdr w:val="none" w:sz="0" w:space="0" w:color="auto" w:frame="1"/>
          <w:lang w:eastAsia="pl-PL"/>
        </w:rPr>
        <w:t>Radzenie sobie ze stresem</w:t>
      </w:r>
      <w:r w:rsidRPr="007A3FF0">
        <w:rPr>
          <w:rFonts w:ascii="Arial" w:eastAsia="Times New Roman" w:hAnsi="Arial" w:cs="Arial"/>
          <w:color w:val="3A3A3A"/>
          <w:sz w:val="24"/>
          <w:szCs w:val="24"/>
          <w:lang w:eastAsia="pl-PL"/>
        </w:rPr>
        <w:t> – odczuwanie napięcia w obecnej sytuacji nie jest czymś nadzwyczajnym. Pomaga nam dostrzec niebezpieczeństwo i odpowiednio szybko na nie zareagować. W tym przypadku, np. ze względu na lęk o nasze zdrowie, jaki i zdrowie naszych bliskich, jesteśmy wyczuleni na przestrzeganie bardziej rygorystycznych zasad higieny. Jeżeli jednak czujesz, że lęk o przyszłość zaczyna być przytłaczający i trudno Ci samemu sobie z nim poradzić, zachęcam do korzystania z pomocy specjalistów. Wielu psychologów w obecnej kryzysowej sytuacji prowadzi konsultacje online, działają również telefony wsparcia.</w:t>
      </w:r>
    </w:p>
    <w:p w:rsidR="007A3FF0" w:rsidRDefault="007A3FF0"/>
    <w:sectPr w:rsidR="007A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2A8"/>
    <w:multiLevelType w:val="multilevel"/>
    <w:tmpl w:val="C2A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F0"/>
    <w:rsid w:val="007A3FF0"/>
    <w:rsid w:val="00D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B67"/>
  <w15:chartTrackingRefBased/>
  <w15:docId w15:val="{23251E5E-0C1B-4C24-821D-BFD801C9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2020-04-26T11:59:00Z</dcterms:created>
  <dcterms:modified xsi:type="dcterms:W3CDTF">2020-04-26T12:03:00Z</dcterms:modified>
</cp:coreProperties>
</file>